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384" w:rsidRPr="00A95384" w:rsidRDefault="00A95384" w:rsidP="00A95384">
      <w:pPr>
        <w:shd w:val="clear" w:color="auto" w:fill="FFFFFF"/>
        <w:spacing w:after="150" w:line="240" w:lineRule="auto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spacing w:val="-7"/>
          <w:kern w:val="36"/>
          <w:sz w:val="40"/>
          <w:szCs w:val="40"/>
          <w:lang w:eastAsia="ru-RU"/>
        </w:rPr>
      </w:pPr>
      <w:r w:rsidRPr="00A95384">
        <w:rPr>
          <w:rFonts w:ascii="Open Sans" w:eastAsia="Times New Roman" w:hAnsi="Open Sans" w:cs="Times New Roman"/>
          <w:b/>
          <w:bCs/>
          <w:color w:val="000000"/>
          <w:spacing w:val="-7"/>
          <w:kern w:val="36"/>
          <w:sz w:val="40"/>
          <w:szCs w:val="40"/>
          <w:lang w:eastAsia="ru-RU"/>
        </w:rPr>
        <w:t>Уголки в детском саду: оформление по ФГОС</w:t>
      </w:r>
    </w:p>
    <w:p w:rsidR="00A95384" w:rsidRPr="00A95384" w:rsidRDefault="00A95384" w:rsidP="00A95384">
      <w:pPr>
        <w:shd w:val="clear" w:color="auto" w:fill="FFFFFF"/>
        <w:spacing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 xml:space="preserve">Игровая и исследовательская деятельность — ведущие виды детской активности. Через изучение внешнего вида и свойств предметов формируются представления о физической стороне окружающей действительности. В играх закладываются социальные компетенции и развиваются навыки коммуникации. В предметной и игровой деятельности проявляются творческие способности. Для формирования </w:t>
      </w:r>
      <w:proofErr w:type="spellStart"/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разностороннеразвитой</w:t>
      </w:r>
      <w:proofErr w:type="spellEnd"/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 xml:space="preserve"> личности нужно создать вокруг ребёнка насыщенную и предметно-пространственную среду.</w:t>
      </w:r>
    </w:p>
    <w:p w:rsidR="00A95384" w:rsidRPr="00A95384" w:rsidRDefault="00A95384" w:rsidP="00A95384">
      <w:pPr>
        <w:shd w:val="clear" w:color="auto" w:fill="FFFFFF"/>
        <w:spacing w:before="300" w:after="150" w:line="240" w:lineRule="auto"/>
        <w:jc w:val="center"/>
        <w:outlineLvl w:val="1"/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</w:pPr>
      <w:r w:rsidRPr="00A95384"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  <w:t>Цели создания и работы уголков в детском саду: роль и значение уголков, основные задачи для всех возрастных групп</w:t>
      </w: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Федеральный государственный образовательный стандарт (ФГОС) определяет целевым ориентиром каждой развивающей области (познавательной, физической, социально-коммуникативной, речевой, художественно-эстетической) поощрение инициативности детской деятельности (умственной или практической), стимулирование самостоятельности в выборе методов деятельности и их реализации. Дети активно познают мира, стремительно накапливают чувственные образы. Исследование предметов и связей между ними в ближайшем окружении происходит при помощи восприятия различными органами чувств (зрения, слуха, вкусовых и тактильных ощущений).</w:t>
      </w: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С первых лет жизни ребёнок спонтанно исследует вещественные объекты: проверяет на вкус, ломкость, мягкость, температуру, звучность. В период дошкольного обучения проведение занятий в игровой форме даёт возможность изучения различных инструментов и предметов, взаимоотношений между ними. Для эффективного умственного, физического и нравственного развития ребёнок должен находиться в комфортных условиях. Организация предметно-пространственной среды педагогом начинается с оформления приёмной и помещения группы таким образом, чтобы воспитанникам было уютно, ведь здесь они проводят много времени, недаром говорят, что детский сад — это второй дом малышей.</w:t>
      </w: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Создание уголков различной направленности в детском саду реализует принцип воспитания всесторонне развитой личности. Здесь дети приобретают первоначальные представления о физических свойствах предметов, знакомятся с искусством и создают поделки, играют на музыкальных инструментах и поют, занимаются речевыми упражнениями, рассматривают книги и слушают чтение воспитателем, постигают значение нравственных ценностей. Благодаря разнообразию тематических уголков выполняется принцип частой смены деятельности: дошкольники быстро утомляются, теряют интерес к одному предмету и легко переключаются на другой. Индивидуально-личностный подход в обучении осуществляется в предоставлении выбора детьми, в каком центре активности они будут заниматься в конкретный момент (возможность самостоятельной деятельности в продуктивном творчестве, игре и т. д.). </w:t>
      </w:r>
      <w:r w:rsidRPr="00A95384">
        <w:rPr>
          <w:rFonts w:ascii="Open Sans" w:eastAsia="Times New Roman" w:hAnsi="Open Sans" w:cs="Times New Roman"/>
          <w:b/>
          <w:bCs/>
          <w:color w:val="1B1C2A"/>
          <w:sz w:val="23"/>
          <w:szCs w:val="23"/>
          <w:lang w:eastAsia="ru-RU"/>
        </w:rPr>
        <w:t>Таким образом, цель организации уголков в детском саду — создание условий для успешного развития способностей воспитанников.</w:t>
      </w:r>
    </w:p>
    <w:p w:rsidR="00A95384" w:rsidRPr="00A95384" w:rsidRDefault="00A95384" w:rsidP="00213813">
      <w:pPr>
        <w:shd w:val="clear" w:color="auto" w:fill="FFFFFF"/>
        <w:spacing w:before="300" w:after="150" w:line="240" w:lineRule="auto"/>
        <w:jc w:val="center"/>
        <w:outlineLvl w:val="2"/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</w:pPr>
      <w:r w:rsidRPr="00A95384"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  <w:t>Задачи тематических уголков в детском саду</w:t>
      </w: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1. Образовательные задачи:</w:t>
      </w:r>
    </w:p>
    <w:p w:rsidR="00A95384" w:rsidRPr="00A95384" w:rsidRDefault="00A95384" w:rsidP="00A953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формирование и расширение представлений об объектах окружающего мира (уголки познавательной направленности, центры природы, игровой и спортивной деятельности);</w:t>
      </w:r>
    </w:p>
    <w:p w:rsidR="00A95384" w:rsidRPr="00A95384" w:rsidRDefault="00A95384" w:rsidP="00A953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ознакомление с искусством и его видами (уголок искусства, театральный и музыкальный центры);</w:t>
      </w:r>
    </w:p>
    <w:p w:rsidR="00A95384" w:rsidRPr="00A95384" w:rsidRDefault="00A95384" w:rsidP="00A953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формирование первоначальных научных представлений — математических, физических, химических (уголок опытно-экспериментальной деятельности, математический центр);</w:t>
      </w:r>
    </w:p>
    <w:p w:rsidR="00A95384" w:rsidRPr="00A95384" w:rsidRDefault="00A95384" w:rsidP="00A953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подготовка к обучению чтению и письму (книжный, речевой, логопедический уголки, центр письменности);</w:t>
      </w:r>
    </w:p>
    <w:p w:rsidR="00A95384" w:rsidRPr="00A95384" w:rsidRDefault="00A95384" w:rsidP="00A953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 xml:space="preserve">знакомство с общественным устройством, социальными взаимоотношениями (уголки для сюжетно-ролевых игр, уголок </w:t>
      </w:r>
      <w:proofErr w:type="spellStart"/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ряжения</w:t>
      </w:r>
      <w:proofErr w:type="spellEnd"/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 xml:space="preserve"> с костюмами профессий).</w:t>
      </w:r>
    </w:p>
    <w:p w:rsidR="00A95384" w:rsidRPr="00A95384" w:rsidRDefault="00A95384" w:rsidP="00A95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</w:pP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2. Развивающие задачи: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развитие и совершенствование мелкой моторики (игровой уголок, центр экспериментирования, творческие мастерские, центры воды и песка);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совершенствование координации движений (физкультурный и трудовой уголки, творческие центры);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формирование и закрепление способности предметных действий — операций с различными объектами, инструментами и приборами (зелёный уголок, опытная лаборатория, зоны игры и продуктивного творчества, музыкальный островок);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 xml:space="preserve">развитие мыслительных способностей: прогнозирования, планирования, выдвижения гипотез, </w:t>
      </w:r>
      <w:proofErr w:type="spellStart"/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анализирования</w:t>
      </w:r>
      <w:proofErr w:type="spellEnd"/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, обобщения, систематизирования (уголки исследовательской и творческой направленности);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развитие навыков устной речи (в центре любой активности, где действия детей сопровождаются комментированием, озвучиванием, особенно активно — в книжном, речевом, логопедическом, театрализованных уголках);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развитие психических способностей: долгосрочной памяти, различных видов восприятия (осуществляется в уголке любой направленности);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развитие физических качеств: ловкости, выносливости (физкультурной уголок, центр подвижных игр);</w:t>
      </w:r>
    </w:p>
    <w:p w:rsidR="00A95384" w:rsidRPr="00A95384" w:rsidRDefault="00A95384" w:rsidP="00A953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формирование и развитие навыка самообслуживания (уголок трудовой деятельности и дежурства, игровые и творческие зоны, центр живой природы).</w:t>
      </w:r>
    </w:p>
    <w:p w:rsidR="00A95384" w:rsidRPr="00A95384" w:rsidRDefault="00A95384" w:rsidP="00A95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ru-RU"/>
        </w:rPr>
      </w:pP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3. Воспитательные задачи:</w:t>
      </w:r>
    </w:p>
    <w:p w:rsidR="00A95384" w:rsidRPr="00A95384" w:rsidRDefault="00A95384" w:rsidP="00A953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создание положительной эмоциональной атмосферы в группе и сплочённости детского коллектива;</w:t>
      </w:r>
    </w:p>
    <w:p w:rsidR="00A95384" w:rsidRPr="00A95384" w:rsidRDefault="00A95384" w:rsidP="00A953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воспитание нравственных качеств (семейный уголок, центр дружбы, уголок добра, православный уголок);</w:t>
      </w:r>
    </w:p>
    <w:p w:rsidR="00A95384" w:rsidRPr="00A95384" w:rsidRDefault="00A95384" w:rsidP="00A953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воспитание любви к родине (национальный уголок, уголок родного языка, уголок города/села);</w:t>
      </w:r>
    </w:p>
    <w:p w:rsidR="00A95384" w:rsidRPr="00A95384" w:rsidRDefault="00A95384" w:rsidP="00A953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воспитание ответственности, в т. ч. социальной (уголок безопасности, правил дорожного движения);</w:t>
      </w:r>
    </w:p>
    <w:p w:rsidR="00A95384" w:rsidRPr="00A95384" w:rsidRDefault="00A95384" w:rsidP="00A953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воспитание аккуратности, обучение правилам поведения (уголок этикета, трудовой уголок, центр домоводства);</w:t>
      </w:r>
    </w:p>
    <w:p w:rsidR="00A95384" w:rsidRPr="00A95384" w:rsidRDefault="00A95384" w:rsidP="00A953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формирование эстетического вкуса и чувства гармонии (уголки художественно-эстетической направленности).</w:t>
      </w:r>
    </w:p>
    <w:p w:rsidR="00A95384" w:rsidRPr="00A95384" w:rsidRDefault="00A95384" w:rsidP="00213813">
      <w:pPr>
        <w:shd w:val="clear" w:color="auto" w:fill="FFFFFF"/>
        <w:spacing w:before="300" w:after="150" w:line="240" w:lineRule="auto"/>
        <w:jc w:val="center"/>
        <w:outlineLvl w:val="1"/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</w:pPr>
      <w:r w:rsidRPr="00A95384"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  <w:t>Требования к оформлению уголка по ФГОС</w:t>
      </w:r>
    </w:p>
    <w:p w:rsidR="00A95384" w:rsidRPr="00A95384" w:rsidRDefault="00A95384" w:rsidP="00A95384">
      <w:pPr>
        <w:shd w:val="clear" w:color="auto" w:fill="FFFFFF"/>
        <w:spacing w:after="300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Для уголков предъявляются требования в соответствии с их тематикой, однако выделяются общие положения для всех центров детской активности в детском саду:</w:t>
      </w:r>
    </w:p>
    <w:p w:rsidR="00A95384" w:rsidRPr="00A95384" w:rsidRDefault="00A95384" w:rsidP="00A953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удовлетворение интересов детей;</w:t>
      </w:r>
    </w:p>
    <w:p w:rsidR="00A95384" w:rsidRPr="00A95384" w:rsidRDefault="00A95384" w:rsidP="00A953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наполнение материальной базы с учётом возрастных особенностей воспитанников;</w:t>
      </w:r>
    </w:p>
    <w:p w:rsidR="00A95384" w:rsidRPr="00A95384" w:rsidRDefault="00A95384" w:rsidP="00A953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эстетичность, привлекательность и уютность — для создания хорошего настроения;</w:t>
      </w:r>
    </w:p>
    <w:p w:rsidR="00A95384" w:rsidRPr="00A95384" w:rsidRDefault="00A95384" w:rsidP="00A953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удобство и доступность материалов уголка каждому ребёнку;</w:t>
      </w:r>
    </w:p>
    <w:p w:rsidR="00A95384" w:rsidRPr="00A95384" w:rsidRDefault="00A95384" w:rsidP="00A953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оптимальное расположение в помещении группы (относительно источника света, остальных тематических уголков);</w:t>
      </w:r>
    </w:p>
    <w:p w:rsidR="00A95384" w:rsidRPr="00A95384" w:rsidRDefault="00A95384" w:rsidP="0021381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  <w:r w:rsidRPr="00A95384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>учёт регионального компонента при оформлении уголка (для знакомства и изучения национального быта, искусства, промыслов и ремёсел, языка, литературы).</w:t>
      </w:r>
    </w:p>
    <w:p w:rsidR="00213813" w:rsidRDefault="00213813" w:rsidP="00213813">
      <w:pPr>
        <w:shd w:val="clear" w:color="auto" w:fill="FFFFFF"/>
        <w:spacing w:before="300" w:after="150" w:line="240" w:lineRule="auto"/>
        <w:jc w:val="center"/>
        <w:outlineLvl w:val="1"/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</w:pPr>
    </w:p>
    <w:p w:rsidR="00A95384" w:rsidRPr="00A95384" w:rsidRDefault="00A95384" w:rsidP="00213813">
      <w:pPr>
        <w:shd w:val="clear" w:color="auto" w:fill="FFFFFF"/>
        <w:spacing w:before="300" w:after="150" w:line="240" w:lineRule="auto"/>
        <w:jc w:val="center"/>
        <w:outlineLvl w:val="1"/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</w:pPr>
      <w:r w:rsidRPr="00A95384">
        <w:rPr>
          <w:rFonts w:ascii="Open Sans" w:eastAsia="Times New Roman" w:hAnsi="Open Sans" w:cs="Times New Roman"/>
          <w:bCs/>
          <w:color w:val="000000"/>
          <w:spacing w:val="-7"/>
          <w:sz w:val="40"/>
          <w:szCs w:val="40"/>
          <w:lang w:eastAsia="ru-RU"/>
        </w:rPr>
        <w:lastRenderedPageBreak/>
        <w:t>Уголки в детском саду: направленность, наполнение, функционирование</w:t>
      </w:r>
    </w:p>
    <w:tbl>
      <w:tblPr>
        <w:tblW w:w="10965" w:type="dxa"/>
        <w:tblCellSpacing w:w="15" w:type="dxa"/>
        <w:tblBorders>
          <w:left w:val="single" w:sz="6" w:space="0" w:color="DDDDDD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7"/>
        <w:gridCol w:w="2935"/>
        <w:gridCol w:w="3672"/>
        <w:gridCol w:w="2571"/>
      </w:tblGrid>
      <w:tr w:rsidR="00A95384" w:rsidRPr="00A95384" w:rsidTr="00213813">
        <w:trPr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Направленность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Название уголка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Оснащение, материальная база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Познавательно-исследовательская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познавательно-исследовательской/опытно-экспериментальной деятельности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Природные материалы; образцы тканей, металлов, древесины, пластмасс; вещества; стеклянные и пластиковые сосуды и ёмкости; медицинские материалы; приборы и инструменты для практических исследований; защитные халаты, шапочки, перчатки; картотека опытов и экспериментов; настенные схемы; бланки для фиксирования результатов исследований.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исследований свойств различных объектов в самостоятельном или совместном с педагогом экспериментировании.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Уголок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сенсорики</w:t>
            </w:r>
            <w:proofErr w:type="spellEnd"/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Большие пластиковые ёмкости с водой и песком (при возможности, в т. ч. и с кинетическим); игровые наборы для действий с этими материалами; природные материалы и другие предметы для экспериментирования с водой и песком (пластиковые кубики, деревянные шарики, скорлупа орехов и т. д.).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Игры-эксперименты детей младшего дошкольного возраста.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«Космос»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Функциональные модели (луноход, космическая ракета); макеты («Солнечная система», «Чёрная дыра», «Млечный путь»); иллюстрированные энциклопедии; фотоколлажи и плакаты на тему «Космос»; материалы для проведения опытов и моделирования.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опытов-моделирований (частичное и полное солнечное затмение, вращение планет вокруг Солнца и своей оси, спутники планет).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будущего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Функциональные модели (роботы, автоматизированная техника); фотоматериалы последних научных разработок; материалы для моделирования и конструирования.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Знакомство с робототехникой, мастер-классы.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Игровая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Уголки сюжетно-ролевых игр: «Парикмахерская», «Больница», «Магазин», «Почта», «Салон красоты», «Железная дорога», «Кухня», «Дочки-матери», «Космос», «Гараж»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Наборы предметов и костюмов для игры; список вариантов проведения игры.</w:t>
            </w:r>
          </w:p>
        </w:tc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Самостоятельная игровая деятельность детей 4–7 лет.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Игровой уголок для девочек/для мальчиков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Игрушки, костюмы для сюжетно-ролевых игр с учётом интересов девочек и мальчиков.</w:t>
            </w:r>
          </w:p>
        </w:tc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игровой деятельности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Куклы; игрушки из различных материалов (плюшевые, пластиковые, деревянные); настольные игры; наборы для конструирования; картотека дидактических игр.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 детей 1,5–3 лет: предметные действия с игрушками, совместные с педагогом дидактические игры.</w:t>
            </w: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Для детей 4–5 лет: сюжетно-ролевые и настольные игры по предложенным воспитателем правилам.</w:t>
            </w: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Для детей 6–7 лет: самостоятельные игры.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Речевой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чтения, книжный/библиотечный уголок, уголо</w:t>
            </w:r>
            <w:bookmarkStart w:id="0" w:name="_GoBack"/>
            <w:bookmarkEnd w:id="0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 сказок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Подборка книг и журналов в соответствии с возрастом детей и их интересами; оформление уголка иллюстрациями; игрушки-персонажи книг (герои сказок, Чебурашка,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Мойдодыр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др.).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Прослушивание художественных текстов, проведение познавательных бесед на основе прочитанных книг, самостоятельное изучение </w:t>
            </w: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печатных изданий, разучивание стихотворений.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Логопедический уголок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Картинки для проведения артикуляционной гимнастики; настольные игры для автоматизации звуков; карточки с предметными изображения по различным лексическим темам; картотека дидактических игр.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Совместные с педагогом занятия по совершенствованию чистоты произнесения звуков, развитию фонематического слуха.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Двигательная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Физкультурный/спортивный уголок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Спортивный инвентарь (мячи, обручи, скакалки, кегли и т. д.); иллюстративные материалы по летним и зимним видам спорта, командным и индивидуальным, олимпийским; картотека тематических физкультминуток; список подвижные игр.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Организация педагогом мини-состязаний на сноровку; проведение пальчиковой гимнастики, зарядки, танцевальных пауз; самостоятельные подвижные игры и упражнения.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Художественная, творческая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Художественно-эстетический уголок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Репродукции картин, уменьшенные копии архитектурных и скульптурных объектов; инструменты и материалы для практической деятельности: белая бумага и картон, набор цветной и гофрированной бумаги, пластилин, краски (акварель, гуашь), карандаши, кисти, ножницы, клей, фурнитура и природный материал для украшения поделок; сборник заданий для продуктивного творчества, варианты поделок;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технокарты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лепке и оригами.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Изучение наглядного материала и проведение эвристических бесед; создание поделок в различных техниках: рисунок, лепка, аппликация,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пластилинография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оригами.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«Народные промыслы»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Игрушки, посуда и предметы интерьера в народном стиле (гжель, хохлома,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жостово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дымковская и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каргопольская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игрушка,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скопинская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керамика и др.); иллюстрированные книги по народному декоративно-прикладному искусству; материалы для детского продуктивного творчества; алгоритм лепки народных игрушек, схемы создания узоров.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Изучение выставок предметов народных промыслов, создание поделок в народном стиле.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Театральный уголок, уголок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ряжения</w:t>
            </w:r>
            <w:proofErr w:type="spellEnd"/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Декорации для инсценировок сказок; наборы кукольного и пальчикового театров; маски и костюмы персонажей для детей, парики;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аквагрим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 картотека игр-инсценировок.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Разыгрывание диалогов сказочных персонажей, подготовка спектакля для досугового мероприятия.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Музыкальный уголок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Проигрыватель и коллекция аудиозаписей (детские, праздничные песни, записи звуков и голосов природы с инструментальным сопровождением); портреты композиторов; инструменты: погремушки, трещотки, ксилофон, ложки, колокольчики, дудочки, свистульки, барабан, балалайка, бубен; картотека музыкальных/танцевальных игр.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Совместная с педагогом и самостоятельная творческая деятельность (игры в оркестр, концерт); прослушивание аудиозаписей и обсуждения испытанных эмоций.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Нравственное воспитание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добрых дел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Стенгазеты и плакаты о помощи ближнему, добром отношении к животным; книги по этой теме;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лэпбуки</w:t>
            </w:r>
            <w:proofErr w:type="spellEnd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фотоальбомы с примерами хороших поступков воспитанников.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бесед с обсуждением личного опыта воспитанников, прочитанных рассказов, совместное оформление стенгазет.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Православный уголок, Пасхальный уголок, уголок Рождества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Наглядный православный календарь; иллюстрированное издание Библии для детей; фигурки и картинки с изображением ангелов, церквей; декоративные пасхальные яйца; макеты «Рождественский вертеп», «Дары </w:t>
            </w: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волхвов», «Вход Господень в Иерусалим».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Чтение и обсуждение библейских историй в переложении для детей; подготовка к проведению праздничных досугов в группе (Рождество, Пасха, </w:t>
            </w: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Медовый спас, Троица, Покров).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«Семья»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Иллюстрации на семейную тематику; примеры оформления родового древа; подборка печатных изданий; игровые наборы и фигурки.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Беседы, направленные на формирование семейных ценностей; исследовательская и творческая деятельность по составлению истории рода.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Патриотическое воспитание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родного города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Фотографический материал достопримечательностей и интересных мест в городе; герб и гимн города; макет центральной улицы; детский рисунки на тему «Мой двор», «Моя улица», «Праздник в нашем городе».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Обсуждение важных событий в жизни города, подготовка к участию в праздновании Дня города.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Национальный уголок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Выставка кукол в национальных костюмах, предметы утвари и промыслов; книги на национальном языке.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Прослушивание и обсуждение национальных сказок, разучивание стихотворений и песен на родном языке.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Трудовое воспитание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труда, уголок домоводства, уголок дежурных, уголок умывальника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Плакаты-алгоритмы выполнения порядка действий при самообслуживании и выполнении поручений; мотивационные картинки и важности труда; фартуки, косынки, нарукавники, перчатки (для уборки, дежурства в столовой и уголке природы).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Беседы с педагогом о важности труда, правилах гигиены; подготовка к коллективному участию в генеральной уборке, посадке деревьев и цветов на территории ДОУ.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Развитие социальных компетенций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профессий, уголок медика, уголок железнодорожника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Книги о профессиях; фотографии людей за работой (возможности, родителей воспитанников); игровые тематические наборы «Доктор», «Полицейский», «Пожарный», «Строитель», «Повар» и др.; картотека дидактических игр на тему «Профессии».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Эвристические беседы, выступление детей на тему «Кем работают мои родители».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транспорта, уголок ПДД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Книги о правилах поведения на дороге (в т. ч. железной дороги); плакаты по ПДД; макет проезжей части; настольные и дидактические игры.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Обсуждение и повторение правил безопасности на проезжей части, просмотр обучающих мультфильмов, участие в играх, моделирующих дорожные поток и действия пешеходов.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 w:val="restart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Создание положительной мотивации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Уголок забытых вещей, уголок </w:t>
            </w:r>
            <w:proofErr w:type="spellStart"/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потеряшки</w:t>
            </w:r>
            <w:proofErr w:type="spellEnd"/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Забавно оформленные контейнеры с потерянными вещами (игрушки, варежки, носки и т. д.).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Сюда ребята приносят обнаруженные бесхозные вещи и заглядывают, если сами что-нибудь потеряли.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именинника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Празднично украшенные поздравительный стенд с окошком для фотографии именинника.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Поздравление именинника, исполнение песенок («Пусть бегут неуклюже», «С Днём рождения тебя»), проведение игры («Каравай-каравай», например), вручение подарка, пожелания.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питания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Стенгазета о работе столовой в ДОУ; фотографии поваров детского сада; меню на неделю.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бесед о здоровом питании и режиме питания, правилах приёма пищи.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воспитателя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Фотографии воспитателя за работой, с воспитанниками; грамоты за педагогические достижения.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Обсуждение важности работы воспитателей, </w:t>
            </w: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педагогов дополнительного образования, учителей.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vMerge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достижений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Стенд с дипломами и грамотами воспитанников, фотоматериалы с презентаций проектов, творческих и спортивных соревнованиях.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Поздравление призёров конкурсов.</w:t>
            </w:r>
          </w:p>
        </w:tc>
      </w:tr>
      <w:tr w:rsidR="00A95384" w:rsidRPr="00A95384" w:rsidTr="00213813">
        <w:trPr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Коммуникация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Уголок вежливости, уголок этикета, «Здравствуйте, я пришёл!» (уголок приветствия)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Игровые наборы для разыгрывания диалогов, плакаты-напоминания вежливых слов, картотека дидактических игр.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FFFFF" w:themeFill="background1"/>
            <w:vAlign w:val="center"/>
            <w:hideMark/>
          </w:tcPr>
          <w:p w:rsidR="00A95384" w:rsidRPr="00A95384" w:rsidRDefault="00A95384" w:rsidP="00A95384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9538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Обучение правилам вежливого общения и этикета в игровой форме.</w:t>
            </w:r>
          </w:p>
        </w:tc>
      </w:tr>
    </w:tbl>
    <w:p w:rsidR="004A2641" w:rsidRDefault="004A2641"/>
    <w:sectPr w:rsidR="004A2641" w:rsidSect="00213813">
      <w:pgSz w:w="11906" w:h="16838"/>
      <w:pgMar w:top="426" w:right="850" w:bottom="1134" w:left="426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01.27.2022 09:28:59 === Уникальный код: 259858-52492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01.27.2022 09:29:09 === Уникальный код: 259858-98587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8491F"/>
    <w:multiLevelType w:val="multilevel"/>
    <w:tmpl w:val="D066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E5448B"/>
    <w:multiLevelType w:val="multilevel"/>
    <w:tmpl w:val="A316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A36E72"/>
    <w:multiLevelType w:val="multilevel"/>
    <w:tmpl w:val="C83E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FA20A3"/>
    <w:multiLevelType w:val="multilevel"/>
    <w:tmpl w:val="92ECC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F54379"/>
    <w:multiLevelType w:val="multilevel"/>
    <w:tmpl w:val="74C0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022DFE"/>
    <w:multiLevelType w:val="multilevel"/>
    <w:tmpl w:val="6B4A9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84"/>
    <w:rsid w:val="00213813"/>
    <w:rsid w:val="004A2641"/>
    <w:rsid w:val="009E23A9"/>
    <w:rsid w:val="00A9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CC421-577F-4558-9444-B035FA68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3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5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05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13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4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9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81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90685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3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25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4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95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1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7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8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18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26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8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33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69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98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9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5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7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98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13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6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4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61882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493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0154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0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3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128956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2239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43194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50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3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91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6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297F00"/>
                                <w:left w:val="none" w:sz="0" w:space="0" w:color="auto"/>
                                <w:bottom w:val="single" w:sz="6" w:space="8" w:color="297F00"/>
                                <w:right w:val="none" w:sz="0" w:space="0" w:color="auto"/>
                              </w:divBdr>
                              <w:divsChild>
                                <w:div w:id="790825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343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956489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8178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9211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66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1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2019-09-04T12:02:00Z</cp:lastPrinted>
  <dcterms:created xsi:type="dcterms:W3CDTF">2019-09-04T11:26:00Z</dcterms:created>
  <dcterms:modified xsi:type="dcterms:W3CDTF">2019-09-04T12:10:00Z</dcterms:modified>
</cp:coreProperties>
</file>