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31E" w:rsidRDefault="001C531E" w:rsidP="006D5C75">
      <w:pPr>
        <w:spacing w:after="280" w:afterAutospacing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Консультация для педагогов</w:t>
      </w:r>
    </w:p>
    <w:p w:rsidR="006D5C75" w:rsidRPr="006D5C75" w:rsidRDefault="006D5C75" w:rsidP="006D5C75">
      <w:pPr>
        <w:spacing w:after="280" w:afterAutospacing="1"/>
        <w:jc w:val="center"/>
        <w:rPr>
          <w:sz w:val="28"/>
          <w:szCs w:val="28"/>
        </w:rPr>
      </w:pPr>
      <w:bookmarkStart w:id="0" w:name="_GoBack"/>
      <w:r w:rsidRPr="006D5C75">
        <w:rPr>
          <w:b/>
          <w:bCs/>
          <w:sz w:val="28"/>
          <w:szCs w:val="28"/>
        </w:rPr>
        <w:t>Карта-схема для детей, чтобы повысить их самостоятельную двигательную деятельность</w:t>
      </w:r>
    </w:p>
    <w:bookmarkEnd w:id="0"/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Чтобы повысить двигательную активность дошкольников в группе, можно использовать тематическую карту-схему. Это интерактивное пособие легко сделать своими руками. С помощью карты-схемы организуются динамические часы в режиме дня, где дети проявят инициативу и самостоятельность.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Когда можно применять карту-схему? Когда дети не выходят из групповой комнаты и их двигательная активность снижается. Чтобы решить эту проблему и удовлетворить потребность детей в движении в полном объеме, можно оформить карту-схему. В результате систематической работы с картой-схемой дети начнут больше двигаться, станут более самостоятельными, научатся сами организовывать подвижные игры и проводить игровые упражнения. У дошкольников появиться устойчивый интерес к различным видам спорта. </w:t>
      </w:r>
    </w:p>
    <w:p w:rsidR="00B036EF" w:rsidRDefault="006D5C75" w:rsidP="00B036EF">
      <w:pPr>
        <w:pStyle w:val="2"/>
        <w:spacing w:after="280" w:afterAutospacing="1"/>
        <w:jc w:val="center"/>
        <w:rPr>
          <w:sz w:val="28"/>
          <w:szCs w:val="28"/>
        </w:rPr>
      </w:pPr>
      <w:r w:rsidRPr="006D5C75">
        <w:rPr>
          <w:sz w:val="28"/>
          <w:szCs w:val="28"/>
        </w:rPr>
        <w:t>Что представляет собой карта-схема и как ее применять.</w:t>
      </w:r>
    </w:p>
    <w:p w:rsidR="00B036EF" w:rsidRPr="00B036EF" w:rsidRDefault="00B036EF" w:rsidP="00B036EF">
      <w:pPr>
        <w:pStyle w:val="2"/>
        <w:spacing w:after="280" w:afterAutospacing="1"/>
        <w:rPr>
          <w:b w:val="0"/>
          <w:sz w:val="28"/>
          <w:szCs w:val="28"/>
        </w:rPr>
      </w:pPr>
      <w:r w:rsidRPr="00B036EF">
        <w:rPr>
          <w:b w:val="0"/>
          <w:sz w:val="28"/>
          <w:szCs w:val="28"/>
        </w:rPr>
        <w:t xml:space="preserve">Карта-схема представляет собой бумажную основу и съемные элементы. В качестве основы воспитатели могут использовать, например, лист ватмана, на который прикрепляются кармашки-треугольники. </w:t>
      </w:r>
    </w:p>
    <w:p w:rsidR="00B036EF" w:rsidRPr="00B036EF" w:rsidRDefault="00B036EF" w:rsidP="00B036EF"/>
    <w:p w:rsidR="00B036EF" w:rsidRDefault="00B036EF" w:rsidP="006D5C75">
      <w:pPr>
        <w:spacing w:after="280" w:afterAutospacing="1"/>
        <w:rPr>
          <w:sz w:val="28"/>
          <w:szCs w:val="28"/>
        </w:rPr>
      </w:pPr>
    </w:p>
    <w:p w:rsidR="00B036EF" w:rsidRDefault="00B036EF" w:rsidP="006D5C75">
      <w:pPr>
        <w:spacing w:after="280" w:afterAutospacing="1"/>
        <w:rPr>
          <w:sz w:val="28"/>
          <w:szCs w:val="28"/>
        </w:rPr>
      </w:pPr>
      <w:r w:rsidRPr="006D5C75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0" wp14:anchorId="424C0BA6" wp14:editId="7A67A6C8">
            <wp:simplePos x="0" y="0"/>
            <wp:positionH relativeFrom="page">
              <wp:posOffset>865505</wp:posOffset>
            </wp:positionH>
            <wp:positionV relativeFrom="paragraph">
              <wp:posOffset>-500380</wp:posOffset>
            </wp:positionV>
            <wp:extent cx="5486400" cy="41027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0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C75" w:rsidRPr="006D5C75" w:rsidRDefault="00B036EF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Съемные элементы – карточки с изображением (или фото) предметов спортивного оборудования </w:t>
      </w:r>
      <w:r w:rsidR="006D5C75" w:rsidRPr="006D5C75">
        <w:rPr>
          <w:sz w:val="28"/>
          <w:szCs w:val="28"/>
        </w:rPr>
        <w:t xml:space="preserve">(гантелей, мяча, скакалки, клюшек и шайбы и др.). Карту-схему легко переносить, ее можно использовать как вертикально, так и горизонтально. 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>У карты-схемы должно быть название</w:t>
      </w:r>
      <w:r w:rsidR="00B036E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>:</w:t>
      </w:r>
      <w:r w:rsidRPr="006D5C75">
        <w:rPr>
          <w:sz w:val="28"/>
          <w:szCs w:val="28"/>
        </w:rPr>
        <w:t xml:space="preserve"> «Стань чемпионом». Такое название мотивирует детей совершенствовать двигательные умения и навыки, проявлять инициативу, формирует потребность в ежедневной двигательной деятельности.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Каждая съемная карточка на карте-схеме соответствует условному центру для занятий с определенным видом спортивного оборудования (которое изображено на картинке). Центры условные, потому педагоги не организуют их и не выставляют заранее оборудование. Дети (пары или мини-группы) должны самостоятельно взять оборудование в соответствии с карточкой, а затем найти удобное место для центра в групповой, спальне или приемной, разместиться там и начать по сигналу воспитателя заниматься.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К карте-схеме </w:t>
      </w:r>
      <w:r>
        <w:rPr>
          <w:sz w:val="28"/>
          <w:szCs w:val="28"/>
        </w:rPr>
        <w:t>можно</w:t>
      </w:r>
      <w:r w:rsidR="00B036EF">
        <w:rPr>
          <w:sz w:val="28"/>
          <w:szCs w:val="28"/>
        </w:rPr>
        <w:t xml:space="preserve"> разработать (тем самым пополнить РППС)</w:t>
      </w:r>
      <w:r w:rsidRPr="006D5C75">
        <w:rPr>
          <w:sz w:val="28"/>
          <w:szCs w:val="28"/>
        </w:rPr>
        <w:t xml:space="preserve"> сопутствующие материалы: комплексы утренней и вечерней гимнастики в схемах; комплекты фотоматериалов спортивного оборудования (стандартного и нетрадиционного), дидактические игры для разделения детей на пары и группы. Этот дидактический материал делает карту-схему многофункциональной.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lastRenderedPageBreak/>
        <w:t xml:space="preserve">Применять карту-схему можно на сюжетных физкультурных занятиях в форме </w:t>
      </w:r>
      <w:proofErr w:type="spellStart"/>
      <w:r w:rsidRPr="006D5C75">
        <w:rPr>
          <w:sz w:val="28"/>
          <w:szCs w:val="28"/>
        </w:rPr>
        <w:t>квеста</w:t>
      </w:r>
      <w:proofErr w:type="spellEnd"/>
      <w:r w:rsidRPr="006D5C75">
        <w:rPr>
          <w:sz w:val="28"/>
          <w:szCs w:val="28"/>
        </w:rPr>
        <w:t xml:space="preserve"> (например, </w:t>
      </w:r>
      <w:proofErr w:type="spellStart"/>
      <w:r w:rsidRPr="006D5C75">
        <w:rPr>
          <w:sz w:val="28"/>
          <w:szCs w:val="28"/>
        </w:rPr>
        <w:t>квест</w:t>
      </w:r>
      <w:proofErr w:type="spellEnd"/>
      <w:r w:rsidRPr="006D5C75">
        <w:rPr>
          <w:sz w:val="28"/>
          <w:szCs w:val="28"/>
        </w:rPr>
        <w:t xml:space="preserve"> «Путешествие в </w:t>
      </w:r>
      <w:proofErr w:type="spellStart"/>
      <w:r w:rsidRPr="006D5C75">
        <w:rPr>
          <w:sz w:val="28"/>
          <w:szCs w:val="28"/>
        </w:rPr>
        <w:t>Спортландию</w:t>
      </w:r>
      <w:proofErr w:type="spellEnd"/>
      <w:r w:rsidRPr="006D5C75">
        <w:rPr>
          <w:sz w:val="28"/>
          <w:szCs w:val="28"/>
        </w:rPr>
        <w:t xml:space="preserve">»), проводить с помощью нее динамический час, круговую тренировку, физкультурный досуг «Найди клад», создавать маршрут полосы препятствий. Кроме того, воспитатели применяют карту-схему в ходе часа дидактических игр или клубного часа, когда дети выбирают по ней свой маршрут. Также дети могут использовать карту-схему в самостоятельной двигательной деятельности. </w:t>
      </w:r>
    </w:p>
    <w:p w:rsidR="006D5C75" w:rsidRPr="006D5C75" w:rsidRDefault="006D5C75" w:rsidP="00B036EF">
      <w:pPr>
        <w:pStyle w:val="2"/>
        <w:spacing w:after="280" w:afterAutospacing="1"/>
        <w:jc w:val="center"/>
        <w:rPr>
          <w:sz w:val="28"/>
          <w:szCs w:val="28"/>
        </w:rPr>
      </w:pPr>
      <w:r w:rsidRPr="006D5C75">
        <w:rPr>
          <w:sz w:val="28"/>
          <w:szCs w:val="28"/>
        </w:rPr>
        <w:t>Как организовать игровой динамический час</w:t>
      </w:r>
      <w:r w:rsidRPr="006D5C75">
        <w:rPr>
          <w:sz w:val="28"/>
          <w:szCs w:val="28"/>
        </w:rPr>
        <w:br/>
        <w:t>при помощи карты-схемы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Чтобы организовать динамический час при помощи карты-схемы, предложите дошкольникам заранее составить маршрут на карте-схеме: вставить в кармашки карточки с изображением оборудования, с которым они хотят позаниматься сегодня. Раз в три-четыре занятия добавляйте карточки с новыми предметами спортивного оборудования – стандартного или нетрадиционного. Непосредственно перед динамическим часом освободите вместе с детьми пространство для спортивных центров в групповых помещениях: сдвиньте стулья, столы, игрушки. </w:t>
      </w:r>
    </w:p>
    <w:tbl>
      <w:tblPr>
        <w:tblW w:w="5000" w:type="pct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75"/>
        <w:gridCol w:w="9004"/>
        <w:gridCol w:w="176"/>
      </w:tblGrid>
      <w:tr w:rsidR="006D5C75" w:rsidRPr="006D5C75" w:rsidTr="006367D4">
        <w:tc>
          <w:tcPr>
            <w:tcW w:w="0" w:type="auto"/>
            <w:vAlign w:val="center"/>
          </w:tcPr>
          <w:p w:rsidR="006D5C75" w:rsidRPr="006D5C75" w:rsidRDefault="006D5C75" w:rsidP="006367D4">
            <w:pPr>
              <w:pStyle w:val="Tdtable-td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036EF" w:rsidRDefault="00B036EF" w:rsidP="006367D4">
            <w:pPr>
              <w:rPr>
                <w:sz w:val="28"/>
                <w:szCs w:val="28"/>
              </w:rPr>
            </w:pPr>
          </w:p>
          <w:p w:rsidR="006D5C75" w:rsidRPr="006D5C75" w:rsidRDefault="006D5C75" w:rsidP="006367D4">
            <w:pPr>
              <w:rPr>
                <w:sz w:val="28"/>
                <w:szCs w:val="28"/>
              </w:rPr>
            </w:pPr>
            <w:r w:rsidRPr="006D5C75">
              <w:rPr>
                <w:b/>
                <w:bCs/>
                <w:sz w:val="28"/>
                <w:szCs w:val="28"/>
              </w:rPr>
              <w:t>Пять этапов игрового динамического часа с картой-схемой</w:t>
            </w:r>
          </w:p>
        </w:tc>
        <w:tc>
          <w:tcPr>
            <w:tcW w:w="0" w:type="auto"/>
            <w:vAlign w:val="center"/>
          </w:tcPr>
          <w:p w:rsidR="006D5C75" w:rsidRPr="006D5C75" w:rsidRDefault="006D5C75" w:rsidP="006367D4">
            <w:pPr>
              <w:pStyle w:val="Tdtable-td"/>
              <w:rPr>
                <w:sz w:val="28"/>
                <w:szCs w:val="28"/>
              </w:rPr>
            </w:pPr>
            <w:r w:rsidRPr="006D5C75">
              <w:rPr>
                <w:sz w:val="28"/>
                <w:szCs w:val="28"/>
              </w:rPr>
              <w:t> </w:t>
            </w:r>
          </w:p>
        </w:tc>
      </w:tr>
      <w:tr w:rsidR="00B036EF" w:rsidRPr="006D5C75" w:rsidTr="006367D4">
        <w:tc>
          <w:tcPr>
            <w:tcW w:w="0" w:type="auto"/>
            <w:vAlign w:val="center"/>
          </w:tcPr>
          <w:p w:rsidR="00B036EF" w:rsidRPr="006D5C75" w:rsidRDefault="00B036EF" w:rsidP="006367D4">
            <w:pPr>
              <w:pStyle w:val="Tdtable-td"/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036EF" w:rsidRPr="006D5C75" w:rsidRDefault="00B036EF" w:rsidP="006367D4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B036EF" w:rsidRPr="006D5C75" w:rsidRDefault="00B036EF" w:rsidP="006367D4">
            <w:pPr>
              <w:pStyle w:val="Tdtable-td"/>
              <w:rPr>
                <w:sz w:val="28"/>
                <w:szCs w:val="28"/>
              </w:rPr>
            </w:pPr>
          </w:p>
        </w:tc>
      </w:tr>
      <w:tr w:rsidR="006D5C75" w:rsidRPr="006D5C75" w:rsidTr="006367D4">
        <w:tc>
          <w:tcPr>
            <w:tcW w:w="0" w:type="auto"/>
            <w:vAlign w:val="center"/>
          </w:tcPr>
          <w:p w:rsidR="006D5C75" w:rsidRPr="006D5C75" w:rsidRDefault="006D5C75" w:rsidP="006367D4">
            <w:pPr>
              <w:pStyle w:val="Tdtable-td"/>
              <w:rPr>
                <w:sz w:val="28"/>
                <w:szCs w:val="28"/>
              </w:rPr>
            </w:pPr>
            <w:r w:rsidRPr="006D5C75">
              <w:rPr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</w:tcPr>
          <w:p w:rsidR="006D5C75" w:rsidRPr="00B036EF" w:rsidRDefault="006D5C75" w:rsidP="006367D4">
            <w:pPr>
              <w:rPr>
                <w:b/>
                <w:bCs/>
                <w:sz w:val="28"/>
                <w:szCs w:val="28"/>
              </w:rPr>
            </w:pPr>
            <w:r w:rsidRPr="006D5C75">
              <w:rPr>
                <w:b/>
                <w:bCs/>
                <w:sz w:val="28"/>
                <w:szCs w:val="28"/>
              </w:rPr>
              <w:t xml:space="preserve">1. Игровая мотивация </w:t>
            </w:r>
            <w:r w:rsidRPr="006D5C75">
              <w:rPr>
                <w:sz w:val="28"/>
                <w:szCs w:val="28"/>
              </w:rPr>
              <w:br/>
            </w:r>
            <w:proofErr w:type="gramStart"/>
            <w:r w:rsidRPr="006D5C75">
              <w:rPr>
                <w:sz w:val="28"/>
                <w:szCs w:val="28"/>
              </w:rPr>
              <w:t>Перед</w:t>
            </w:r>
            <w:proofErr w:type="gramEnd"/>
            <w:r w:rsidRPr="006D5C75">
              <w:rPr>
                <w:sz w:val="28"/>
                <w:szCs w:val="28"/>
              </w:rPr>
              <w:t xml:space="preserve"> динамическим часом сформируйте у детей игровую мотивацию.</w:t>
            </w:r>
            <w:r w:rsidRPr="006D5C75">
              <w:rPr>
                <w:sz w:val="28"/>
                <w:szCs w:val="28"/>
              </w:rPr>
              <w:br/>
            </w:r>
            <w:r w:rsidRPr="006D5C75">
              <w:rPr>
                <w:b/>
                <w:bCs/>
                <w:sz w:val="28"/>
                <w:szCs w:val="28"/>
              </w:rPr>
              <w:t>2. Деление на пары/группы</w:t>
            </w:r>
            <w:r w:rsidRPr="006D5C75">
              <w:rPr>
                <w:sz w:val="28"/>
                <w:szCs w:val="28"/>
              </w:rPr>
              <w:br/>
              <w:t>Разделите детей на пары или мини-группы.</w:t>
            </w:r>
            <w:r w:rsidRPr="006D5C75">
              <w:rPr>
                <w:sz w:val="28"/>
                <w:szCs w:val="28"/>
              </w:rPr>
              <w:br/>
            </w:r>
            <w:r w:rsidRPr="006D5C75">
              <w:rPr>
                <w:b/>
                <w:bCs/>
                <w:sz w:val="28"/>
                <w:szCs w:val="28"/>
              </w:rPr>
              <w:t>3. Упражнения в спортивных центрах</w:t>
            </w:r>
            <w:r w:rsidRPr="006D5C75">
              <w:rPr>
                <w:sz w:val="28"/>
                <w:szCs w:val="28"/>
              </w:rPr>
              <w:br/>
              <w:t>Следите за перемещением детей по спортивным центрам.</w:t>
            </w:r>
            <w:r w:rsidRPr="006D5C75">
              <w:rPr>
                <w:sz w:val="28"/>
                <w:szCs w:val="28"/>
              </w:rPr>
              <w:br/>
            </w:r>
            <w:r w:rsidRPr="006D5C75">
              <w:rPr>
                <w:b/>
                <w:bCs/>
                <w:sz w:val="28"/>
                <w:szCs w:val="28"/>
              </w:rPr>
              <w:t xml:space="preserve">4. Подвижные игры </w:t>
            </w:r>
            <w:r w:rsidRPr="006D5C75">
              <w:rPr>
                <w:sz w:val="28"/>
                <w:szCs w:val="28"/>
              </w:rPr>
              <w:br/>
              <w:t>Проведите подвижную игру в конце маршрута.</w:t>
            </w:r>
            <w:r w:rsidRPr="006D5C75">
              <w:rPr>
                <w:sz w:val="28"/>
                <w:szCs w:val="28"/>
              </w:rPr>
              <w:br/>
            </w:r>
            <w:r w:rsidRPr="006D5C75">
              <w:rPr>
                <w:b/>
                <w:bCs/>
                <w:sz w:val="28"/>
                <w:szCs w:val="28"/>
              </w:rPr>
              <w:t xml:space="preserve">5. Рефлексия </w:t>
            </w:r>
            <w:r w:rsidRPr="006D5C75">
              <w:rPr>
                <w:sz w:val="28"/>
                <w:szCs w:val="28"/>
              </w:rPr>
              <w:br/>
              <w:t xml:space="preserve">Обсудите результаты занятия </w:t>
            </w:r>
          </w:p>
        </w:tc>
        <w:tc>
          <w:tcPr>
            <w:tcW w:w="0" w:type="auto"/>
            <w:vAlign w:val="center"/>
          </w:tcPr>
          <w:p w:rsidR="006D5C75" w:rsidRPr="006D5C75" w:rsidRDefault="006D5C75" w:rsidP="006367D4">
            <w:pPr>
              <w:pStyle w:val="Tdtable-td"/>
              <w:rPr>
                <w:sz w:val="28"/>
                <w:szCs w:val="28"/>
              </w:rPr>
            </w:pPr>
            <w:r w:rsidRPr="006D5C75">
              <w:rPr>
                <w:sz w:val="28"/>
                <w:szCs w:val="28"/>
              </w:rPr>
              <w:t> </w:t>
            </w:r>
          </w:p>
        </w:tc>
      </w:tr>
    </w:tbl>
    <w:p w:rsidR="006D5C75" w:rsidRPr="006D5C75" w:rsidRDefault="006D5C75" w:rsidP="006D5C75">
      <w:pPr>
        <w:rPr>
          <w:sz w:val="28"/>
          <w:szCs w:val="28"/>
        </w:rPr>
      </w:pP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Динамический час начинайте с мотивационного обращения к детям. В плане-конспекте игрового динамического часа «Стань чемпионом» в подготовительной к школе группе, который представлен в приложении, воспитатель мотивирует дошкольников тем, что разбирает вместе с ними значение слова «чемпион». Дети называют качества, которыми должен обладать чемпион, предполагают, что нужно делать, чтобы стать чемпионом.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Движение детей по маршруту карты-схемы организуйте по парам или по мини-группам. Разделите дошкольников при помощи игры (например, </w:t>
      </w:r>
      <w:r w:rsidRPr="006D5C75">
        <w:rPr>
          <w:sz w:val="28"/>
          <w:szCs w:val="28"/>
        </w:rPr>
        <w:lastRenderedPageBreak/>
        <w:t xml:space="preserve">«Найди пару»). Первое спортивное оборудование дети выбирают по желанию, а затем передвигаются от центра к центру по схеме маршрута.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Каждая пара или мини-группа должны помнить начальную точку отправления, поэтому мини-картинки от игры «Найди пару» оставляйте на карте до конца динамического часа. Фиксируйте количество переходов, чтобы оказать помощь детям, если они «заблудятся». В этом случае «пройдите» с ними по карте количество уже совершенных переходов и найдите тот центр, где «заблудившиеся» воспитанники должны заниматься.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Карту-схему размещайте так, чтобы дети в любой момент могли обратиться к ней и уточнить свой маршрут. Для сигнала к началу игры и смене центров используйте колокольчик, а для отсчета времени (например, двух минут на каждый центр) – песочные часы.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Дети занимаются со спортивным оборудованием по своему усмотрению на основе имеющихся знаний и умений. Они могут устраивать мини-соревнования, фиксировать свои результаты на листе, доске, договариваться о правилах игры. Во время динамического часа следите за безопасным размещением детей, располагайтесь у того снаряда, где дошкольники нуждаются в страховке.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По сигналу колокольчика пара или мини-группа меняют центр и соответственно вид спортивного оборудования. Для каждого вида занятий дети выбирают наиболее удобное место. Оборудование, с которым дети занимались в конкретном центре, они относят на место и берут на «складе» другое оборудование в соответствии с новой карточкой. </w:t>
      </w:r>
    </w:p>
    <w:p w:rsidR="006D5C75" w:rsidRPr="006D5C75" w:rsidRDefault="006D5C75" w:rsidP="006D5C75">
      <w:pPr>
        <w:spacing w:after="280" w:afterAutospacing="1"/>
        <w:rPr>
          <w:sz w:val="28"/>
          <w:szCs w:val="28"/>
        </w:rPr>
      </w:pPr>
      <w:r w:rsidRPr="006D5C75">
        <w:rPr>
          <w:sz w:val="28"/>
          <w:szCs w:val="28"/>
        </w:rPr>
        <w:t xml:space="preserve">После прохождения детьми всего маршрута организуйте подвижную игру. В конце динамического часа проведите рефлексию – спросите у дошкольников, с какими предметами спортивного оборудования они сегодня занимались, какие новые упражнения придумали, чему научились, что понравилось на занятии. </w:t>
      </w:r>
    </w:p>
    <w:p w:rsidR="00143E15" w:rsidRDefault="00143E15">
      <w:pPr>
        <w:rPr>
          <w:sz w:val="28"/>
          <w:szCs w:val="28"/>
        </w:rPr>
      </w:pPr>
    </w:p>
    <w:p w:rsidR="00B036EF" w:rsidRDefault="00B036EF">
      <w:pPr>
        <w:rPr>
          <w:sz w:val="28"/>
          <w:szCs w:val="28"/>
        </w:rPr>
      </w:pPr>
    </w:p>
    <w:p w:rsidR="00B036EF" w:rsidRDefault="00B036EF">
      <w:pPr>
        <w:rPr>
          <w:sz w:val="28"/>
          <w:szCs w:val="28"/>
        </w:rPr>
      </w:pPr>
    </w:p>
    <w:p w:rsidR="00B036EF" w:rsidRDefault="00B036EF">
      <w:pPr>
        <w:rPr>
          <w:sz w:val="28"/>
          <w:szCs w:val="28"/>
        </w:rPr>
      </w:pPr>
    </w:p>
    <w:p w:rsidR="00B036EF" w:rsidRDefault="00B036EF">
      <w:pPr>
        <w:rPr>
          <w:sz w:val="28"/>
          <w:szCs w:val="28"/>
        </w:rPr>
      </w:pPr>
    </w:p>
    <w:p w:rsidR="00B036EF" w:rsidRDefault="00B036EF">
      <w:pPr>
        <w:rPr>
          <w:sz w:val="28"/>
          <w:szCs w:val="28"/>
        </w:rPr>
      </w:pPr>
    </w:p>
    <w:p w:rsidR="00B036EF" w:rsidRPr="006D5C75" w:rsidRDefault="00B036EF">
      <w:pPr>
        <w:rPr>
          <w:sz w:val="28"/>
          <w:szCs w:val="28"/>
        </w:rPr>
      </w:pPr>
      <w:r>
        <w:rPr>
          <w:sz w:val="28"/>
          <w:szCs w:val="28"/>
        </w:rPr>
        <w:t>Журнал «Старшего воспитателя»</w:t>
      </w:r>
    </w:p>
    <w:sectPr w:rsidR="00B036EF" w:rsidRPr="006D5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75"/>
    <w:rsid w:val="00143E15"/>
    <w:rsid w:val="001C531E"/>
    <w:rsid w:val="006D5C75"/>
    <w:rsid w:val="00B036EF"/>
    <w:rsid w:val="00DC257F"/>
    <w:rsid w:val="00FB3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7F6809-8276-4EF0-9794-75B05387D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C75"/>
    <w:pPr>
      <w:spacing w:after="0" w:line="300" w:lineRule="atLeast"/>
    </w:pPr>
    <w:rPr>
      <w:rFonts w:ascii="Times New Roman" w:eastAsia="Times New Roman" w:hAnsi="Times New Roman" w:cs="Times New Roman"/>
      <w:lang w:eastAsia="ru-RU"/>
    </w:rPr>
  </w:style>
  <w:style w:type="paragraph" w:styleId="2">
    <w:name w:val="heading 2"/>
    <w:basedOn w:val="a"/>
    <w:next w:val="a"/>
    <w:link w:val="20"/>
    <w:qFormat/>
    <w:rsid w:val="006D5C75"/>
    <w:pPr>
      <w:keepNext/>
      <w:spacing w:before="240" w:after="60" w:line="440" w:lineRule="atLeast"/>
      <w:outlineLvl w:val="1"/>
    </w:pPr>
    <w:rPr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D5C75"/>
    <w:rPr>
      <w:rFonts w:ascii="Times New Roman" w:eastAsia="Times New Roman" w:hAnsi="Times New Roman" w:cs="Times New Roman"/>
      <w:b/>
      <w:bCs/>
      <w:sz w:val="38"/>
      <w:szCs w:val="38"/>
      <w:lang w:eastAsia="ru-RU"/>
    </w:rPr>
  </w:style>
  <w:style w:type="paragraph" w:customStyle="1" w:styleId="electron-p">
    <w:name w:val="electron-p"/>
    <w:basedOn w:val="a"/>
    <w:rsid w:val="006D5C75"/>
    <w:rPr>
      <w:sz w:val="24"/>
      <w:szCs w:val="24"/>
    </w:rPr>
  </w:style>
  <w:style w:type="paragraph" w:customStyle="1" w:styleId="Tdtable-td">
    <w:name w:val="Td_table-td"/>
    <w:basedOn w:val="a"/>
    <w:rsid w:val="006D5C75"/>
    <w:pPr>
      <w:spacing w:line="292" w:lineRule="atLeast"/>
    </w:pPr>
    <w:rPr>
      <w:rFonts w:ascii="Arial" w:eastAsia="Arial" w:hAnsi="Arial" w:cs="Arial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B03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36E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2019-03-22T07:12:00Z</cp:lastPrinted>
  <dcterms:created xsi:type="dcterms:W3CDTF">2019-03-22T07:20:00Z</dcterms:created>
  <dcterms:modified xsi:type="dcterms:W3CDTF">2022-01-27T07:51:00Z</dcterms:modified>
</cp:coreProperties>
</file>