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34C" w:rsidRPr="0083534C" w:rsidRDefault="00E9676B" w:rsidP="0083534C">
      <w:pPr>
        <w:pStyle w:val="a3"/>
        <w:shd w:val="clear" w:color="auto" w:fill="FFFFFF"/>
        <w:spacing w:before="0" w:beforeAutospacing="0" w:after="150" w:afterAutospacing="0"/>
        <w:jc w:val="center"/>
        <w:rPr>
          <w:b/>
          <w:color w:val="000000" w:themeColor="text1"/>
          <w:sz w:val="32"/>
          <w:szCs w:val="28"/>
        </w:rPr>
      </w:pPr>
      <w:bookmarkStart w:id="0" w:name="_GoBack"/>
      <w:r>
        <w:rPr>
          <w:b/>
          <w:color w:val="000000" w:themeColor="text1"/>
          <w:sz w:val="32"/>
          <w:szCs w:val="28"/>
        </w:rPr>
        <w:t>«Скорая помощь» при работе с гиперактивными детьми</w:t>
      </w:r>
    </w:p>
    <w:bookmarkEnd w:id="0"/>
    <w:p w:rsidR="0083534C" w:rsidRPr="0083534C" w:rsidRDefault="0083534C" w:rsidP="0083534C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 С</w:t>
      </w:r>
      <w:r w:rsidRPr="0083534C">
        <w:rPr>
          <w:color w:val="000000" w:themeColor="text1"/>
          <w:sz w:val="28"/>
          <w:szCs w:val="28"/>
        </w:rPr>
        <w:t>амым важным для семей, где есть ребенок с СДВГ</w:t>
      </w:r>
      <w:r>
        <w:rPr>
          <w:color w:val="000000" w:themeColor="text1"/>
          <w:sz w:val="28"/>
          <w:szCs w:val="28"/>
        </w:rPr>
        <w:t xml:space="preserve"> (синдром дефицита внимания и гиперактивности)</w:t>
      </w:r>
      <w:r w:rsidRPr="0083534C">
        <w:rPr>
          <w:color w:val="000000" w:themeColor="text1"/>
          <w:sz w:val="28"/>
          <w:szCs w:val="28"/>
        </w:rPr>
        <w:t xml:space="preserve">, </w:t>
      </w:r>
      <w:r>
        <w:rPr>
          <w:color w:val="000000" w:themeColor="text1"/>
          <w:sz w:val="28"/>
          <w:szCs w:val="28"/>
        </w:rPr>
        <w:t>понять</w:t>
      </w:r>
      <w:r w:rsidRPr="0083534C">
        <w:rPr>
          <w:color w:val="000000" w:themeColor="text1"/>
          <w:sz w:val="28"/>
          <w:szCs w:val="28"/>
        </w:rPr>
        <w:t>, что подобное поведение их детей не является результатом неправильного воспитания. Это болезнь, поэтому нельзя опускать руки. К таким детям и подросткам нужен особый подход, особый метод воспитания. Родители вместе с детьми должны начать усердную ежедневную работу, медленно, но верно побеждая болезнь.</w:t>
      </w:r>
    </w:p>
    <w:p w:rsidR="0083534C" w:rsidRPr="0083534C" w:rsidRDefault="0083534C" w:rsidP="0083534C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 </w:t>
      </w:r>
      <w:r w:rsidRPr="0083534C">
        <w:rPr>
          <w:color w:val="000000" w:themeColor="text1"/>
          <w:sz w:val="28"/>
          <w:szCs w:val="28"/>
        </w:rPr>
        <w:t>У родителей, чей ребенок столкнулся с этим заболеванием, отмечается повышенная тревожность, раздражительность, они склонны к депрессии, самообвинению, социальной изоляции. В таких семьях повышена частота ухода родителей с работы, а количество разводов чаще в 2 раза.</w:t>
      </w:r>
    </w:p>
    <w:p w:rsidR="0083534C" w:rsidRPr="0083534C" w:rsidRDefault="0083534C" w:rsidP="0083534C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 </w:t>
      </w:r>
      <w:r w:rsidRPr="0083534C">
        <w:rPr>
          <w:color w:val="000000" w:themeColor="text1"/>
          <w:sz w:val="28"/>
          <w:szCs w:val="28"/>
        </w:rPr>
        <w:t>Таким семьям очень важно не чувствовать свою изолированность, не оставаться с бедой наедине. Необходимо создавать группы родительской поддержки, информационные сайты, где люди делятся опытом, помогают друг другу, а также специальные центры, где в любой момент родители и дети могут получить профессиональную консультацию. Обучение дает родителям и детям с СДВГ понимание сущности заболевания и методов борьбы с ним.</w:t>
      </w:r>
    </w:p>
    <w:p w:rsidR="0083534C" w:rsidRPr="0083534C" w:rsidRDefault="0083534C" w:rsidP="0083534C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 w:themeColor="text1"/>
          <w:sz w:val="28"/>
          <w:szCs w:val="28"/>
        </w:rPr>
      </w:pPr>
      <w:r w:rsidRPr="0083534C">
        <w:rPr>
          <w:color w:val="000000" w:themeColor="text1"/>
          <w:sz w:val="28"/>
          <w:szCs w:val="28"/>
        </w:rPr>
        <w:t>Родители и дети, столкнувшиеся с этой проблемой, должны обучаться одновременно. Только взаимодействуя и поддерживая друг друга, они могут добиться положительных результатов.</w:t>
      </w:r>
    </w:p>
    <w:p w:rsidR="008579C8" w:rsidRPr="0083534C" w:rsidRDefault="008579C8" w:rsidP="0083534C">
      <w:pPr>
        <w:pStyle w:val="a3"/>
        <w:shd w:val="clear" w:color="auto" w:fill="FFFFFF"/>
        <w:spacing w:before="0" w:beforeAutospacing="0" w:after="150" w:afterAutospacing="0"/>
        <w:rPr>
          <w:color w:val="000000" w:themeColor="text1"/>
          <w:sz w:val="28"/>
          <w:szCs w:val="28"/>
        </w:rPr>
      </w:pPr>
      <w:r w:rsidRPr="0083534C">
        <w:rPr>
          <w:color w:val="000000" w:themeColor="text1"/>
          <w:sz w:val="28"/>
          <w:szCs w:val="28"/>
        </w:rPr>
        <w:t>Специалистами разработана система своеобразной «скорой помощи» при работе с гиперактивным ребенком. Вот главные ее постулаты:</w:t>
      </w:r>
    </w:p>
    <w:p w:rsidR="008579C8" w:rsidRPr="0083534C" w:rsidRDefault="008579C8" w:rsidP="0083534C">
      <w:pPr>
        <w:pStyle w:val="a3"/>
        <w:shd w:val="clear" w:color="auto" w:fill="FFFFFF"/>
        <w:spacing w:before="0" w:beforeAutospacing="0" w:after="150" w:afterAutospacing="0"/>
        <w:rPr>
          <w:color w:val="000000" w:themeColor="text1"/>
          <w:sz w:val="28"/>
          <w:szCs w:val="28"/>
        </w:rPr>
      </w:pPr>
      <w:r w:rsidRPr="0083534C">
        <w:rPr>
          <w:color w:val="000000" w:themeColor="text1"/>
          <w:sz w:val="28"/>
          <w:szCs w:val="28"/>
        </w:rPr>
        <w:t>   Отвлечь ребенка от капризов.</w:t>
      </w:r>
    </w:p>
    <w:p w:rsidR="008579C8" w:rsidRPr="0083534C" w:rsidRDefault="008579C8" w:rsidP="0083534C">
      <w:pPr>
        <w:pStyle w:val="a3"/>
        <w:shd w:val="clear" w:color="auto" w:fill="FFFFFF"/>
        <w:spacing w:before="0" w:beforeAutospacing="0" w:after="150" w:afterAutospacing="0"/>
        <w:rPr>
          <w:color w:val="000000" w:themeColor="text1"/>
          <w:sz w:val="28"/>
          <w:szCs w:val="28"/>
        </w:rPr>
      </w:pPr>
      <w:r w:rsidRPr="0083534C">
        <w:rPr>
          <w:color w:val="000000" w:themeColor="text1"/>
          <w:sz w:val="28"/>
          <w:szCs w:val="28"/>
        </w:rPr>
        <w:t>   Поддерживать дома четкий распорядок дня.</w:t>
      </w:r>
    </w:p>
    <w:p w:rsidR="008579C8" w:rsidRPr="0083534C" w:rsidRDefault="008579C8" w:rsidP="0083534C">
      <w:pPr>
        <w:pStyle w:val="a3"/>
        <w:shd w:val="clear" w:color="auto" w:fill="FFFFFF"/>
        <w:spacing w:before="0" w:beforeAutospacing="0" w:after="150" w:afterAutospacing="0"/>
        <w:rPr>
          <w:color w:val="000000" w:themeColor="text1"/>
          <w:sz w:val="28"/>
          <w:szCs w:val="28"/>
        </w:rPr>
      </w:pPr>
      <w:r w:rsidRPr="0083534C">
        <w:rPr>
          <w:color w:val="000000" w:themeColor="text1"/>
          <w:sz w:val="28"/>
          <w:szCs w:val="28"/>
        </w:rPr>
        <w:t>   Предложить выбор (другую возможную в данный момент деятельность).</w:t>
      </w:r>
    </w:p>
    <w:p w:rsidR="008579C8" w:rsidRPr="0083534C" w:rsidRDefault="008579C8" w:rsidP="0083534C">
      <w:pPr>
        <w:pStyle w:val="a3"/>
        <w:shd w:val="clear" w:color="auto" w:fill="FFFFFF"/>
        <w:spacing w:before="0" w:beforeAutospacing="0" w:after="150" w:afterAutospacing="0"/>
        <w:rPr>
          <w:color w:val="000000" w:themeColor="text1"/>
          <w:sz w:val="28"/>
          <w:szCs w:val="28"/>
        </w:rPr>
      </w:pPr>
      <w:r w:rsidRPr="0083534C">
        <w:rPr>
          <w:color w:val="000000" w:themeColor="text1"/>
          <w:sz w:val="28"/>
          <w:szCs w:val="28"/>
        </w:rPr>
        <w:t>   Задать неожиданный вопрос.</w:t>
      </w:r>
    </w:p>
    <w:p w:rsidR="008579C8" w:rsidRPr="0083534C" w:rsidRDefault="0083534C" w:rsidP="0083534C">
      <w:pPr>
        <w:pStyle w:val="a3"/>
        <w:shd w:val="clear" w:color="auto" w:fill="FFFFFF"/>
        <w:spacing w:before="0" w:beforeAutospacing="0" w:after="150" w:afterAutospacing="0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  </w:t>
      </w:r>
      <w:r w:rsidR="008579C8" w:rsidRPr="0083534C">
        <w:rPr>
          <w:color w:val="000000" w:themeColor="text1"/>
          <w:sz w:val="28"/>
          <w:szCs w:val="28"/>
        </w:rPr>
        <w:t>Отреагировать неожиданным для ребенка образом (пошутить, повторить действия ребенка).</w:t>
      </w:r>
    </w:p>
    <w:p w:rsidR="008579C8" w:rsidRPr="0083534C" w:rsidRDefault="008579C8" w:rsidP="0083534C">
      <w:pPr>
        <w:pStyle w:val="a3"/>
        <w:shd w:val="clear" w:color="auto" w:fill="FFFFFF"/>
        <w:spacing w:before="0" w:beforeAutospacing="0" w:after="150" w:afterAutospacing="0"/>
        <w:rPr>
          <w:color w:val="000000" w:themeColor="text1"/>
          <w:sz w:val="28"/>
          <w:szCs w:val="28"/>
        </w:rPr>
      </w:pPr>
      <w:r w:rsidRPr="0083534C">
        <w:rPr>
          <w:color w:val="000000" w:themeColor="text1"/>
          <w:sz w:val="28"/>
          <w:szCs w:val="28"/>
        </w:rPr>
        <w:t>   Не запрещать действие ребенка в категоричной форме.</w:t>
      </w:r>
    </w:p>
    <w:p w:rsidR="008579C8" w:rsidRPr="0083534C" w:rsidRDefault="008579C8" w:rsidP="0083534C">
      <w:pPr>
        <w:pStyle w:val="a3"/>
        <w:shd w:val="clear" w:color="auto" w:fill="FFFFFF"/>
        <w:spacing w:before="0" w:beforeAutospacing="0" w:after="150" w:afterAutospacing="0"/>
        <w:rPr>
          <w:color w:val="000000" w:themeColor="text1"/>
          <w:sz w:val="28"/>
          <w:szCs w:val="28"/>
        </w:rPr>
      </w:pPr>
      <w:r w:rsidRPr="0083534C">
        <w:rPr>
          <w:color w:val="000000" w:themeColor="text1"/>
          <w:sz w:val="28"/>
          <w:szCs w:val="28"/>
        </w:rPr>
        <w:t>   Не приказывать, а просить (но не заискивать).</w:t>
      </w:r>
    </w:p>
    <w:p w:rsidR="008579C8" w:rsidRPr="0083534C" w:rsidRDefault="008579C8" w:rsidP="0083534C">
      <w:pPr>
        <w:pStyle w:val="a3"/>
        <w:shd w:val="clear" w:color="auto" w:fill="FFFFFF"/>
        <w:spacing w:before="0" w:beforeAutospacing="0" w:after="150" w:afterAutospacing="0"/>
        <w:rPr>
          <w:color w:val="000000" w:themeColor="text1"/>
          <w:sz w:val="28"/>
          <w:szCs w:val="28"/>
        </w:rPr>
      </w:pPr>
      <w:r w:rsidRPr="0083534C">
        <w:rPr>
          <w:color w:val="000000" w:themeColor="text1"/>
          <w:sz w:val="28"/>
          <w:szCs w:val="28"/>
        </w:rPr>
        <w:t>   Выслушать то, что хочет сказать ребенок (в противном случае он не услышит вас).</w:t>
      </w:r>
    </w:p>
    <w:p w:rsidR="008579C8" w:rsidRPr="0083534C" w:rsidRDefault="008579C8" w:rsidP="0083534C">
      <w:pPr>
        <w:pStyle w:val="a3"/>
        <w:shd w:val="clear" w:color="auto" w:fill="FFFFFF"/>
        <w:spacing w:before="0" w:beforeAutospacing="0" w:after="150" w:afterAutospacing="0"/>
        <w:rPr>
          <w:color w:val="000000" w:themeColor="text1"/>
          <w:sz w:val="28"/>
          <w:szCs w:val="28"/>
        </w:rPr>
      </w:pPr>
      <w:r w:rsidRPr="0083534C">
        <w:rPr>
          <w:color w:val="000000" w:themeColor="text1"/>
          <w:sz w:val="28"/>
          <w:szCs w:val="28"/>
        </w:rPr>
        <w:t>   Автоматически, одними и теми же словами повторять многократно свою просьбу (нейтральным тоном).</w:t>
      </w:r>
    </w:p>
    <w:p w:rsidR="008579C8" w:rsidRPr="0083534C" w:rsidRDefault="008579C8" w:rsidP="0083534C">
      <w:pPr>
        <w:pStyle w:val="a3"/>
        <w:shd w:val="clear" w:color="auto" w:fill="FFFFFF"/>
        <w:spacing w:before="0" w:beforeAutospacing="0" w:after="150" w:afterAutospacing="0"/>
        <w:rPr>
          <w:color w:val="000000" w:themeColor="text1"/>
          <w:sz w:val="28"/>
          <w:szCs w:val="28"/>
        </w:rPr>
      </w:pPr>
      <w:r w:rsidRPr="0083534C">
        <w:rPr>
          <w:color w:val="000000" w:themeColor="text1"/>
          <w:sz w:val="28"/>
          <w:szCs w:val="28"/>
        </w:rPr>
        <w:t>   Сфотографировать ребенка или подвести его к зеркалу в тот момент, когда он капризничает.</w:t>
      </w:r>
    </w:p>
    <w:p w:rsidR="008579C8" w:rsidRPr="0083534C" w:rsidRDefault="008579C8" w:rsidP="0083534C">
      <w:pPr>
        <w:pStyle w:val="a3"/>
        <w:shd w:val="clear" w:color="auto" w:fill="FFFFFF"/>
        <w:spacing w:before="0" w:beforeAutospacing="0" w:after="150" w:afterAutospacing="0"/>
        <w:rPr>
          <w:color w:val="000000" w:themeColor="text1"/>
          <w:sz w:val="28"/>
          <w:szCs w:val="28"/>
        </w:rPr>
      </w:pPr>
      <w:r w:rsidRPr="0083534C">
        <w:rPr>
          <w:color w:val="000000" w:themeColor="text1"/>
          <w:sz w:val="28"/>
          <w:szCs w:val="28"/>
        </w:rPr>
        <w:t>   Оставить в комнате одного (если это безопасно для его здоровья).</w:t>
      </w:r>
    </w:p>
    <w:p w:rsidR="008579C8" w:rsidRPr="0083534C" w:rsidRDefault="008579C8" w:rsidP="0083534C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 w:themeColor="text1"/>
          <w:sz w:val="28"/>
          <w:szCs w:val="28"/>
        </w:rPr>
      </w:pPr>
      <w:r w:rsidRPr="0083534C">
        <w:rPr>
          <w:color w:val="000000" w:themeColor="text1"/>
          <w:sz w:val="28"/>
          <w:szCs w:val="28"/>
        </w:rPr>
        <w:t>   Не настаивать на том, чтобы ребенок во что бы то ни стало принес извинения.</w:t>
      </w:r>
    </w:p>
    <w:p w:rsidR="008579C8" w:rsidRPr="0083534C" w:rsidRDefault="008579C8" w:rsidP="0083534C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 w:themeColor="text1"/>
          <w:sz w:val="28"/>
          <w:szCs w:val="28"/>
        </w:rPr>
      </w:pPr>
      <w:r w:rsidRPr="0083534C">
        <w:rPr>
          <w:color w:val="000000" w:themeColor="text1"/>
          <w:sz w:val="28"/>
          <w:szCs w:val="28"/>
        </w:rPr>
        <w:t>   Не читать нотаций (ребенок все равно их не слышит).</w:t>
      </w:r>
    </w:p>
    <w:p w:rsidR="007853F0" w:rsidRPr="0083534C" w:rsidRDefault="007853F0" w:rsidP="0083534C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F26E5" w:rsidRPr="0083534C" w:rsidRDefault="00EF26E5" w:rsidP="0083534C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sectPr w:rsidR="00EF26E5" w:rsidRPr="0083534C" w:rsidSect="0083534C">
      <w:pgSz w:w="11906" w:h="16838"/>
      <w:pgMar w:top="709" w:right="850" w:bottom="426" w:left="1701" w:header="708" w:footer="708" w:gutter="0"/>
      <w:cols w:space="708"/>
      <w:docGrid w:linePitch="360"/>
    </w:sectPr>
    <w:p>
      <w:r>
        <w:t/>
      </w:r>
    </w:p>
    <w:p>
      <w:r>
        <w:t>=== Подписано Простой Электронной Подписью === Дата: 12.10.2021 14:24:42 === Уникальный код: 254751-92352 === ФИО: Любовь Габер === Должность: воспитатель ===</w:t>
      </w:r>
    </w:p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79C8"/>
    <w:rsid w:val="007853F0"/>
    <w:rsid w:val="0083534C"/>
    <w:rsid w:val="008579C8"/>
    <w:rsid w:val="00E9676B"/>
    <w:rsid w:val="00EF26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891A5D4-A307-408E-BBFD-75330AD427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579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81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5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343</Words>
  <Characters>1956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Теремок</dc:creator>
  <cp:keywords/>
  <dc:description/>
  <cp:lastModifiedBy>Пользователь Windows</cp:lastModifiedBy>
  <cp:revision>7</cp:revision>
  <dcterms:created xsi:type="dcterms:W3CDTF">2021-12-10T06:21:00Z</dcterms:created>
  <dcterms:modified xsi:type="dcterms:W3CDTF">2021-12-10T11:23:00Z</dcterms:modified>
</cp:coreProperties>
</file>