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6DF" w:rsidRPr="00424592" w:rsidRDefault="00DD36DF" w:rsidP="00DD36DF">
      <w:pPr>
        <w:pStyle w:val="a3"/>
        <w:jc w:val="center"/>
        <w:rPr>
          <w:b/>
          <w:color w:val="000000"/>
          <w:sz w:val="28"/>
          <w:szCs w:val="28"/>
        </w:rPr>
      </w:pPr>
      <w:bookmarkStart w:id="0" w:name="_GoBack"/>
      <w:r w:rsidRPr="00424592">
        <w:rPr>
          <w:b/>
          <w:color w:val="000000"/>
          <w:sz w:val="28"/>
          <w:szCs w:val="28"/>
        </w:rPr>
        <w:t xml:space="preserve">Индивидуальные рекомендации по результатам независимой оценки качества условий осуществления образовательной деятельности </w:t>
      </w:r>
      <w:bookmarkEnd w:id="0"/>
      <w:r w:rsidRPr="00424592">
        <w:rPr>
          <w:b/>
          <w:color w:val="000000"/>
          <w:sz w:val="28"/>
          <w:szCs w:val="28"/>
        </w:rPr>
        <w:t xml:space="preserve">организациями, осуществляющими образовательную деятельность, расположенными на территории Свердловской области, реализующих программы дошкольного образования </w:t>
      </w:r>
      <w:proofErr w:type="spellStart"/>
      <w:r w:rsidRPr="00424592">
        <w:rPr>
          <w:b/>
          <w:color w:val="000000"/>
          <w:sz w:val="28"/>
          <w:szCs w:val="28"/>
        </w:rPr>
        <w:t>Тугулымский</w:t>
      </w:r>
      <w:proofErr w:type="spellEnd"/>
      <w:r w:rsidRPr="00424592">
        <w:rPr>
          <w:b/>
          <w:color w:val="000000"/>
          <w:sz w:val="28"/>
          <w:szCs w:val="28"/>
        </w:rPr>
        <w:t xml:space="preserve"> ГО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МАДОУ </w:t>
      </w:r>
      <w:proofErr w:type="spellStart"/>
      <w:r>
        <w:rPr>
          <w:color w:val="000000"/>
          <w:sz w:val="27"/>
          <w:szCs w:val="27"/>
        </w:rPr>
        <w:t>Тугулымский</w:t>
      </w:r>
      <w:proofErr w:type="spellEnd"/>
      <w:r>
        <w:rPr>
          <w:color w:val="000000"/>
          <w:sz w:val="27"/>
          <w:szCs w:val="27"/>
        </w:rPr>
        <w:t xml:space="preserve"> детский сад № 8 «Теремок», ИНН 6633024497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Административно-территориальная единица: </w:t>
      </w:r>
      <w:proofErr w:type="spellStart"/>
      <w:r>
        <w:rPr>
          <w:color w:val="000000"/>
          <w:sz w:val="27"/>
          <w:szCs w:val="27"/>
        </w:rPr>
        <w:t>Тугулымский</w:t>
      </w:r>
      <w:proofErr w:type="spellEnd"/>
      <w:r>
        <w:rPr>
          <w:color w:val="000000"/>
          <w:sz w:val="27"/>
          <w:szCs w:val="27"/>
        </w:rPr>
        <w:t xml:space="preserve"> ГО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Результаты независимой оценки качества условий осуществления образовательной деятельности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Общее количество опрошенных составляет - 97 чел. – родителей/ законных представителей получателей услуг.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ходе проведенной независимой оценки качества условий осуществления образовательной деятельности были получены следующие результаты: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Интегральное значение в части показателей, характеризующих критерий</w:t>
      </w:r>
      <w:r w:rsidR="006855C1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«Открытость и доступность информации об образовательной организации», составляет 92,7балла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том числе по показателям: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соответствие информации о деятельности образовательной организации,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 -91балла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наличие на официальном сайте образовательной организации информации о дистанционных способах обратной связи и взаимодействия с получателями услуг и их функционирование - 90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доля получателей услуг, удовлетворенных открытостью, полнотой и доступностью информации о деятельности образовательной организации, размещенной на информационных стендах в помещении организации, на официальном сайте организации в сети «Интернет») - 96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Интегральное значение в части показателей, характеризующих критерий</w:t>
      </w:r>
      <w:r w:rsidR="00AC1AF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«Комфортность условий предоставления услуг», составляет 95,5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том числе по показателям: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обеспечение в образовательной организации комфортных условий для предоставления услуг - 100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доля получателей услуг, удовлетворенных комфортностью предоставления услуг образовательной организацией - 91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Интегральное значение в части показателей, характеризующих критерий</w:t>
      </w:r>
      <w:r w:rsidR="00936DB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«Доступность услуг для инвалидов», составляет 41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том числе по показателям: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оборудование помещений образовательной организации и прилегающей к ней территории с учетом доступности для инвалидов - 60 баллов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обеспечение в образовательной организации условий доступности, позволяющих инвалидам получать услуги наравне с другими - 20 баллов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доля получателей услуг, удовлетворенных доступностью услуг для инвалидов - 50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Интегральное значение в части показателей, характеризующих критерий</w:t>
      </w:r>
      <w:r w:rsidR="00936DB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«Доброжелательность, вежливость работников организации», составляет 97,2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том числе по показателям: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образовательную организацию - 98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образовательную организацию - 95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 - 100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Интегральное значение в части показателей, характеризующих критерий</w:t>
      </w:r>
      <w:r w:rsidR="00936DB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«Удовлетворенность условиями оказания услуг», составляет 98,2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том числе по показателям: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доля получателей услуг, которые готовы рекомендовать образовательную организацию родственникам и знакомым (могли бы ее рекомендовать, если бы была возможность выбора образовательной организации) - 97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доля получателей услуг, удовлетворенных организационными условиями - 98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Доля получателей услуг, удовлетворенных в целом условиями оказания услуг в образовательной организации- 99 балла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Выводные положения: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Расчет итогового значения интегрального показателя качества условий оказания образовательной деятельности произведен по формуле: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Sn</w:t>
      </w:r>
      <w:proofErr w:type="spellEnd"/>
      <w:r>
        <w:rPr>
          <w:color w:val="000000"/>
          <w:sz w:val="27"/>
          <w:szCs w:val="27"/>
        </w:rPr>
        <w:t>=∑</w:t>
      </w:r>
      <w:proofErr w:type="spellStart"/>
      <w:r>
        <w:rPr>
          <w:color w:val="000000"/>
          <w:sz w:val="27"/>
          <w:szCs w:val="27"/>
        </w:rPr>
        <w:t>Kmn</w:t>
      </w:r>
      <w:proofErr w:type="spellEnd"/>
      <w:r>
        <w:rPr>
          <w:color w:val="000000"/>
          <w:sz w:val="27"/>
          <w:szCs w:val="27"/>
        </w:rPr>
        <w:t>/5,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где: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Sn</w:t>
      </w:r>
      <w:proofErr w:type="spellEnd"/>
      <w:r>
        <w:rPr>
          <w:color w:val="000000"/>
          <w:sz w:val="27"/>
          <w:szCs w:val="27"/>
        </w:rPr>
        <w:t>– показатель оценки качества n-ой организации;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Кmn</w:t>
      </w:r>
      <w:proofErr w:type="spellEnd"/>
      <w:r>
        <w:rPr>
          <w:color w:val="000000"/>
          <w:sz w:val="27"/>
          <w:szCs w:val="27"/>
        </w:rPr>
        <w:t xml:space="preserve"> – значения критериев оценки в n-ой организации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Показатель оценки качества по образовательной организации составляет 84,92 балла.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целом по образовательной организации удовлетворенность получателей образовательных услуг качеством условий осуществления образовательной деятельности соответствует оценке «ОТЛИЧНО».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недостатки образовательной организации, указанные получателями услуг15: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Замечания и предложения были высказаны 10,3% получателей услуг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образовательно-развивающие программы (недостаток, оплата) - 30%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оснащение - 10%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мебель (ремонт, замена, недостаток) - 20%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узкопрофильные специалисты - логопеды, психологи - 60%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медицинское обслуживание - 10%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Рекомендации</w:t>
      </w:r>
      <w:r w:rsidR="00936DB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для</w:t>
      </w:r>
      <w:r w:rsidR="00936DB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образовательной</w:t>
      </w:r>
      <w:r w:rsidR="00936DB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организации: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Привести в соответствие с нормативно-правовыми актами стенды образовательной организации, в частности, разместить на стенде: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свидетельства о государственной аккредитации (с приложениями)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информацию о сроке действия государственной аккредитации образовательных программ (при наличии государственной аккредитации)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Привести в соответствие с нормативно-правовыми актами официальный сайт организации, в частности, разместить на сайте: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свидетельства о государственной аккредитации (с приложениями)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Обеспечить наличие на официальном сайте образовательной организации информации о следу</w:t>
      </w:r>
      <w:r w:rsidR="00936DB9">
        <w:rPr>
          <w:color w:val="000000"/>
          <w:sz w:val="27"/>
          <w:szCs w:val="27"/>
        </w:rPr>
        <w:t>ю</w:t>
      </w:r>
      <w:r>
        <w:rPr>
          <w:color w:val="000000"/>
          <w:sz w:val="27"/>
          <w:szCs w:val="27"/>
        </w:rPr>
        <w:t>щих дистанционных способах обратной связи и взаимодействия с получателями услуг и их функционирование: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· раздел </w:t>
      </w:r>
      <w:proofErr w:type="gramStart"/>
      <w:r>
        <w:rPr>
          <w:color w:val="000000"/>
          <w:sz w:val="27"/>
          <w:szCs w:val="27"/>
        </w:rPr>
        <w:t>Часто</w:t>
      </w:r>
      <w:proofErr w:type="gramEnd"/>
      <w:r>
        <w:rPr>
          <w:color w:val="000000"/>
          <w:sz w:val="27"/>
          <w:szCs w:val="27"/>
        </w:rPr>
        <w:t xml:space="preserve"> задаваемые вопросы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техническую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Усилить работу по популяризации официального сайта bus.gov.ru на официальном сайте образовательной организации, разместив на официальном сайте: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раздел 'Независимая оценка качества условий оказания услуг'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ссылку на bus.gov.ru с результатами НОК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в разделе 'Независимая оценка качества условий оказания услуг' планов и отчетов по итогам НОК в 2019 году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· </w:t>
      </w:r>
      <w:proofErr w:type="spellStart"/>
      <w:r>
        <w:rPr>
          <w:color w:val="000000"/>
          <w:sz w:val="27"/>
          <w:szCs w:val="27"/>
        </w:rPr>
        <w:t>банер</w:t>
      </w:r>
      <w:proofErr w:type="spellEnd"/>
      <w:r>
        <w:rPr>
          <w:color w:val="000000"/>
          <w:sz w:val="27"/>
          <w:szCs w:val="27"/>
        </w:rPr>
        <w:t xml:space="preserve"> с приглашением оставить отзыв на официальном сайте bus.gov.ru (на главной странице официального сайта образовательной организации)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Повысить уровень комфортности оказания услуг, с учетом замечаний, высказанных получателями услуг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Повысить уровень доступности услуг для инвалидов, обеспечив: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наличие сменных кресел-колясок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наличие специально оборудованных санитарно-гигиенических помещений в образовательной организации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Улучшить условия доступности, позволяющие инвалидам получать услуги наравне с другими, обеспечив: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дублирование для инвалидов по слуху и зрению звуковой и зрительной информации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дублирование надписей, знаков и иной текстовой и графической информации знаками, выполненными рельефно-точечным шрифтом Брайля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· предоставление инвалидам по слуху (слуху и зрению) услуг </w:t>
      </w:r>
      <w:proofErr w:type="spellStart"/>
      <w:r>
        <w:rPr>
          <w:color w:val="000000"/>
          <w:sz w:val="27"/>
          <w:szCs w:val="27"/>
        </w:rPr>
        <w:t>сурдопереводчика</w:t>
      </w:r>
      <w:proofErr w:type="spellEnd"/>
      <w:r>
        <w:rPr>
          <w:color w:val="000000"/>
          <w:sz w:val="27"/>
          <w:szCs w:val="27"/>
        </w:rPr>
        <w:t xml:space="preserve"> (</w:t>
      </w:r>
      <w:proofErr w:type="spellStart"/>
      <w:r>
        <w:rPr>
          <w:color w:val="000000"/>
          <w:sz w:val="27"/>
          <w:szCs w:val="27"/>
        </w:rPr>
        <w:t>тифлосурдопереводчика</w:t>
      </w:r>
      <w:proofErr w:type="spellEnd"/>
      <w:r>
        <w:rPr>
          <w:color w:val="000000"/>
          <w:sz w:val="27"/>
          <w:szCs w:val="27"/>
        </w:rPr>
        <w:t>)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помощь, оказываемую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наличие возможности предоставления услуги в дистанционном режиме или на дому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Продолжить работу по повышению доброжелательности и вежливости работников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Продолжить работу по повышению уровня удовлетворенности условиями оказания услуг, позволяющем рекомендовать организацию</w:t>
      </w:r>
    </w:p>
    <w:p w:rsidR="00AE3AE9" w:rsidRDefault="00AE3AE9" w:rsidP="00AE3AE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Продолжить работу по повышению уровня удовлетворенности организационными условиями оказания услуг.</w:t>
      </w:r>
    </w:p>
    <w:p w:rsidR="00D66E71" w:rsidRDefault="00D66E71"/>
    <w:sectPr w:rsidR="00D66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AE9"/>
    <w:rsid w:val="00424592"/>
    <w:rsid w:val="006855C1"/>
    <w:rsid w:val="00936DB9"/>
    <w:rsid w:val="00AC1AFD"/>
    <w:rsid w:val="00AE3AE9"/>
    <w:rsid w:val="00D66E71"/>
    <w:rsid w:val="00DD36DF"/>
    <w:rsid w:val="00F2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7E833-7D23-4C01-B581-4A147BB8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3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1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2020-01-20T10:18:00Z</dcterms:created>
  <dcterms:modified xsi:type="dcterms:W3CDTF">2020-02-03T04:59:00Z</dcterms:modified>
</cp:coreProperties>
</file>